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</w:t>
      </w:r>
      <w:proofErr w:type="gramStart"/>
      <w:r w:rsidRPr="005753EE">
        <w:rPr>
          <w:rFonts w:ascii="Arial" w:hAnsi="Arial" w:cs="Arial"/>
        </w:rPr>
        <w:t>a realização de estudo técnico junto à empresa JTU visando o aumento de linhas de ônibus que atendem o Jardim Paraíso</w:t>
      </w:r>
      <w:proofErr w:type="gramEnd"/>
      <w:r w:rsidRPr="005753EE">
        <w:rPr>
          <w:rFonts w:ascii="Arial" w:hAnsi="Arial" w:cs="Arial"/>
        </w:rPr>
        <w:t>. As linhas já existentes apresentam superlotação nos coletivos, e um longo intervalo médio entre os ônibus;</w:t>
      </w:r>
    </w:p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a realização de capina, limpeza e retirada de lixo e entulho de um terreno pertencente ao Município situado junto à antiga escola EPG </w:t>
      </w:r>
      <w:proofErr w:type="gramStart"/>
      <w:r w:rsidRPr="005753EE">
        <w:rPr>
          <w:rFonts w:ascii="Arial" w:hAnsi="Arial" w:cs="Arial"/>
        </w:rPr>
        <w:t>Prof.ª</w:t>
      </w:r>
      <w:proofErr w:type="gramEnd"/>
      <w:r w:rsidRPr="005753EE">
        <w:rPr>
          <w:rFonts w:ascii="Arial" w:hAnsi="Arial" w:cs="Arial"/>
        </w:rPr>
        <w:t xml:space="preserve"> Conceição Aparecida Magalhães Silva, no Jardim Paraíso. Existe a necessidade do fechamento desta área</w:t>
      </w:r>
      <w:proofErr w:type="gramStart"/>
      <w:r w:rsidRPr="005753EE">
        <w:rPr>
          <w:rFonts w:ascii="Arial" w:hAnsi="Arial" w:cs="Arial"/>
        </w:rPr>
        <w:t xml:space="preserve"> pois</w:t>
      </w:r>
      <w:proofErr w:type="gramEnd"/>
      <w:r w:rsidRPr="005753EE">
        <w:rPr>
          <w:rFonts w:ascii="Arial" w:hAnsi="Arial" w:cs="Arial"/>
        </w:rPr>
        <w:t>, segundo os moradores das proximidades, ela está sendo usada como depósito de lixo, bem como para consumo de drogas e outros atos ilícitos;</w:t>
      </w:r>
    </w:p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a retirada de lixo e entulhos que foram jogados na Rua Humberto </w:t>
      </w:r>
      <w:proofErr w:type="spellStart"/>
      <w:r w:rsidRPr="005753EE">
        <w:rPr>
          <w:rFonts w:ascii="Arial" w:hAnsi="Arial" w:cs="Arial"/>
        </w:rPr>
        <w:t>Peloggia</w:t>
      </w:r>
      <w:proofErr w:type="spellEnd"/>
      <w:r w:rsidRPr="005753EE">
        <w:rPr>
          <w:rFonts w:ascii="Arial" w:hAnsi="Arial" w:cs="Arial"/>
        </w:rPr>
        <w:t xml:space="preserve">, no Bairro </w:t>
      </w:r>
      <w:proofErr w:type="gramStart"/>
      <w:r w:rsidRPr="005753EE">
        <w:rPr>
          <w:rFonts w:ascii="Arial" w:hAnsi="Arial" w:cs="Arial"/>
        </w:rPr>
        <w:t>do Esperança</w:t>
      </w:r>
      <w:proofErr w:type="gramEnd"/>
      <w:r w:rsidRPr="005753EE">
        <w:rPr>
          <w:rFonts w:ascii="Arial" w:hAnsi="Arial" w:cs="Arial"/>
        </w:rPr>
        <w:t>;</w:t>
      </w:r>
    </w:p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a realização de “Operação Tapa Buracos” nas proximidades do nº 300 da Rua São Luís, no Jardim Didinha;</w:t>
      </w:r>
    </w:p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a realização de “Operação Tapa Buracos” em toda a extensão da Rua Ary </w:t>
      </w:r>
      <w:r>
        <w:rPr>
          <w:rFonts w:ascii="Arial" w:hAnsi="Arial" w:cs="Arial"/>
        </w:rPr>
        <w:t>D’Ávila</w:t>
      </w:r>
      <w:r w:rsidRPr="005753EE">
        <w:rPr>
          <w:rFonts w:ascii="Arial" w:hAnsi="Arial" w:cs="Arial"/>
        </w:rPr>
        <w:t>, no Jardim Terras de São João;</w:t>
      </w:r>
    </w:p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a realização de “Operação Tapa Buracos” em toda a extensão da Rua </w:t>
      </w:r>
      <w:proofErr w:type="spellStart"/>
      <w:r w:rsidRPr="005753EE">
        <w:rPr>
          <w:rFonts w:ascii="Arial" w:hAnsi="Arial" w:cs="Arial"/>
        </w:rPr>
        <w:t>Gibrail</w:t>
      </w:r>
      <w:proofErr w:type="spellEnd"/>
      <w:r w:rsidRPr="005753EE">
        <w:rPr>
          <w:rFonts w:ascii="Arial" w:hAnsi="Arial" w:cs="Arial"/>
        </w:rPr>
        <w:t xml:space="preserve"> </w:t>
      </w:r>
      <w:proofErr w:type="spellStart"/>
      <w:r w:rsidRPr="005753EE">
        <w:rPr>
          <w:rFonts w:ascii="Arial" w:hAnsi="Arial" w:cs="Arial"/>
        </w:rPr>
        <w:t>Tanours</w:t>
      </w:r>
      <w:proofErr w:type="spellEnd"/>
      <w:r w:rsidRPr="005753EE">
        <w:rPr>
          <w:rFonts w:ascii="Arial" w:hAnsi="Arial" w:cs="Arial"/>
        </w:rPr>
        <w:t xml:space="preserve"> </w:t>
      </w:r>
      <w:proofErr w:type="spellStart"/>
      <w:r w:rsidRPr="005753EE">
        <w:rPr>
          <w:rFonts w:ascii="Arial" w:hAnsi="Arial" w:cs="Arial"/>
        </w:rPr>
        <w:t>Isper</w:t>
      </w:r>
      <w:proofErr w:type="spellEnd"/>
      <w:r w:rsidRPr="005753EE">
        <w:rPr>
          <w:rFonts w:ascii="Arial" w:hAnsi="Arial" w:cs="Arial"/>
        </w:rPr>
        <w:t xml:space="preserve"> Junior, no Jardim Terras de São João;</w:t>
      </w:r>
    </w:p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a realização de “Operação Tapa Buracos” em toda a extensão da Avenida Wilson Nogueira Soares, nas proximidades da entrada do Jardim Terras de São João;</w:t>
      </w:r>
    </w:p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que seja recolocada a tampa de um tubo de inspeção ou de registro que </w:t>
      </w:r>
      <w:proofErr w:type="gramStart"/>
      <w:r w:rsidRPr="005753EE">
        <w:rPr>
          <w:rFonts w:ascii="Arial" w:hAnsi="Arial" w:cs="Arial"/>
        </w:rPr>
        <w:t>encontra-se</w:t>
      </w:r>
      <w:proofErr w:type="gramEnd"/>
      <w:r w:rsidRPr="005753EE">
        <w:rPr>
          <w:rFonts w:ascii="Arial" w:hAnsi="Arial" w:cs="Arial"/>
        </w:rPr>
        <w:t xml:space="preserve"> no meio da via carroçável, nas proximidades do nº 165 da Rua Ary </w:t>
      </w:r>
      <w:r>
        <w:rPr>
          <w:rFonts w:ascii="Arial" w:hAnsi="Arial" w:cs="Arial"/>
        </w:rPr>
        <w:t>D’Ávila</w:t>
      </w:r>
      <w:r w:rsidRPr="005753EE">
        <w:rPr>
          <w:rFonts w:ascii="Arial" w:hAnsi="Arial" w:cs="Arial"/>
        </w:rPr>
        <w:t>, no Jardim Terras de São João;</w:t>
      </w:r>
    </w:p>
    <w:p w:rsidR="005753EE" w:rsidRPr="005753EE" w:rsidRDefault="005753EE" w:rsidP="005753EE">
      <w:pPr>
        <w:pStyle w:val="PargrafodaLista"/>
        <w:spacing w:before="240" w:after="240" w:line="360" w:lineRule="auto"/>
        <w:ind w:left="426" w:right="-284"/>
        <w:contextualSpacing w:val="0"/>
        <w:jc w:val="both"/>
        <w:rPr>
          <w:rFonts w:ascii="Arial" w:hAnsi="Arial" w:cs="Arial"/>
        </w:rPr>
      </w:pPr>
      <w:bookmarkStart w:id="0" w:name="_GoBack"/>
      <w:bookmarkEnd w:id="0"/>
    </w:p>
    <w:p w:rsidR="005753EE" w:rsidRPr="005753EE" w:rsidRDefault="005753EE" w:rsidP="005753EE">
      <w:pPr>
        <w:pStyle w:val="PargrafodaLista"/>
        <w:spacing w:before="240" w:after="240" w:line="360" w:lineRule="auto"/>
        <w:ind w:left="426" w:right="-284"/>
        <w:contextualSpacing w:val="0"/>
        <w:jc w:val="both"/>
        <w:rPr>
          <w:rFonts w:ascii="Arial" w:hAnsi="Arial" w:cs="Arial"/>
        </w:rPr>
      </w:pPr>
    </w:p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a realização de estudo técnico visando </w:t>
      </w:r>
      <w:proofErr w:type="gramStart"/>
      <w:r w:rsidRPr="005753EE">
        <w:rPr>
          <w:rFonts w:ascii="Arial" w:hAnsi="Arial" w:cs="Arial"/>
        </w:rPr>
        <w:t>a</w:t>
      </w:r>
      <w:proofErr w:type="gramEnd"/>
      <w:r w:rsidRPr="005753EE">
        <w:rPr>
          <w:rFonts w:ascii="Arial" w:hAnsi="Arial" w:cs="Arial"/>
        </w:rPr>
        <w:t xml:space="preserve"> instalação de uma faixa elevada defronte à EE Amância Dias Sampaio, localizada na Rua Ary </w:t>
      </w:r>
      <w:r>
        <w:rPr>
          <w:rFonts w:ascii="Arial" w:hAnsi="Arial" w:cs="Arial"/>
        </w:rPr>
        <w:t>D’Ávila</w:t>
      </w:r>
      <w:r w:rsidRPr="005753EE">
        <w:rPr>
          <w:rFonts w:ascii="Arial" w:hAnsi="Arial" w:cs="Arial"/>
        </w:rPr>
        <w:t>, no Jardim Terras de São João; e</w:t>
      </w:r>
    </w:p>
    <w:p w:rsidR="005753EE" w:rsidRPr="005753EE" w:rsidRDefault="005753EE" w:rsidP="005753EE">
      <w:pPr>
        <w:pStyle w:val="PargrafodaLista"/>
        <w:numPr>
          <w:ilvl w:val="0"/>
          <w:numId w:val="7"/>
        </w:numPr>
        <w:spacing w:before="240" w:after="240" w:line="360" w:lineRule="auto"/>
        <w:ind w:left="426" w:right="-284" w:hanging="426"/>
        <w:contextualSpacing w:val="0"/>
        <w:jc w:val="both"/>
        <w:rPr>
          <w:rFonts w:ascii="Arial" w:hAnsi="Arial" w:cs="Arial"/>
        </w:rPr>
      </w:pPr>
      <w:r w:rsidRPr="005753EE">
        <w:rPr>
          <w:rFonts w:ascii="Arial" w:hAnsi="Arial" w:cs="Arial"/>
          <w:b/>
        </w:rPr>
        <w:t>INDICO</w:t>
      </w:r>
      <w:r w:rsidRPr="005753EE">
        <w:rPr>
          <w:rFonts w:ascii="Arial" w:hAnsi="Arial" w:cs="Arial"/>
        </w:rPr>
        <w:t xml:space="preserve"> a realização de estudo técnico visando </w:t>
      </w:r>
      <w:proofErr w:type="gramStart"/>
      <w:r w:rsidRPr="005753EE">
        <w:rPr>
          <w:rFonts w:ascii="Arial" w:hAnsi="Arial" w:cs="Arial"/>
        </w:rPr>
        <w:t>a</w:t>
      </w:r>
      <w:proofErr w:type="gramEnd"/>
      <w:r w:rsidRPr="005753EE">
        <w:rPr>
          <w:rFonts w:ascii="Arial" w:hAnsi="Arial" w:cs="Arial"/>
        </w:rPr>
        <w:t xml:space="preserve"> transferência do local da Feira II instalada às quintas-feiras no Jardim Paraíso, atualmente na Rua Expedicionário Paulo A. Siqueira, para a Rua Lourenço Nogueira, em virtude do encerramento das atividades da UBS do Jardim Paraíso, o que ocasionou uma queda no movimento da feira local. Esta mudança visa a proximidade com o público que frequenta o </w:t>
      </w:r>
      <w:proofErr w:type="spellStart"/>
      <w:proofErr w:type="gramStart"/>
      <w:r w:rsidRPr="005753EE">
        <w:rPr>
          <w:rFonts w:ascii="Arial" w:hAnsi="Arial" w:cs="Arial"/>
        </w:rPr>
        <w:t>EducaMais</w:t>
      </w:r>
      <w:proofErr w:type="spellEnd"/>
      <w:proofErr w:type="gramEnd"/>
      <w:r w:rsidRPr="005753EE">
        <w:rPr>
          <w:rFonts w:ascii="Arial" w:hAnsi="Arial" w:cs="Arial"/>
        </w:rPr>
        <w:t xml:space="preserve"> Jardim Paraíso.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E35764">
        <w:rPr>
          <w:rFonts w:ascii="Arial" w:hAnsi="Arial" w:cs="Arial"/>
          <w:b/>
          <w:caps/>
          <w:color w:val="000000"/>
          <w:sz w:val="18"/>
          <w:szCs w:val="18"/>
        </w:rPr>
        <w:t>09/09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FD" w:rsidRDefault="00183BFD">
      <w:r>
        <w:separator/>
      </w:r>
    </w:p>
  </w:endnote>
  <w:endnote w:type="continuationSeparator" w:id="0">
    <w:p w:rsidR="00183BFD" w:rsidRDefault="00183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FD" w:rsidRDefault="00183BFD">
      <w:r>
        <w:separator/>
      </w:r>
    </w:p>
  </w:footnote>
  <w:footnote w:type="continuationSeparator" w:id="0">
    <w:p w:rsidR="00183BFD" w:rsidRDefault="00183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239E270" wp14:editId="31B0DC72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05E1B2" wp14:editId="21B0532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4734283" wp14:editId="54CB3D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E35764">
      <w:rPr>
        <w:rFonts w:ascii="Arial Black" w:hAnsi="Arial Black" w:cs="Arial"/>
        <w:b/>
        <w:sz w:val="28"/>
        <w:szCs w:val="28"/>
      </w:rPr>
      <w:t>1799</w:t>
    </w:r>
    <w:r w:rsidRPr="008B50C5">
      <w:rPr>
        <w:rFonts w:ascii="Arial Black" w:hAnsi="Arial Black" w:cs="Arial"/>
        <w:b/>
        <w:sz w:val="28"/>
        <w:szCs w:val="28"/>
      </w:rPr>
      <w:fldChar w:fldCharType="begin"/>
    </w:r>
    <w:r w:rsidRPr="008B50C5">
      <w:rPr>
        <w:rFonts w:ascii="Arial Black" w:hAnsi="Arial Black" w:cs="Arial"/>
        <w:b/>
        <w:sz w:val="28"/>
        <w:szCs w:val="28"/>
      </w:rPr>
      <w:instrText xml:space="preserve">  </w:instrText>
    </w:r>
    <w:r w:rsidRPr="008B50C5">
      <w:rPr>
        <w:rFonts w:ascii="Arial Black" w:hAnsi="Arial Black" w:cs="Arial"/>
        <w:b/>
        <w:sz w:val="28"/>
        <w:szCs w:val="28"/>
      </w:rPr>
      <w:fldChar w:fldCharType="end"/>
    </w:r>
    <w:r w:rsidRPr="008B50C5">
      <w:rPr>
        <w:rFonts w:ascii="Arial Black" w:hAnsi="Arial Black" w:cs="Arial"/>
        <w:b/>
        <w:sz w:val="28"/>
        <w:szCs w:val="28"/>
      </w:rPr>
      <w:t>/201</w:t>
    </w:r>
    <w:r w:rsidR="00A534C7" w:rsidRPr="008B50C5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E35764">
      <w:rPr>
        <w:rFonts w:ascii="Arial Black" w:hAnsi="Arial Black" w:cs="Arial"/>
        <w:b/>
        <w:sz w:val="28"/>
        <w:szCs w:val="28"/>
      </w:rPr>
      <w:t>09/09</w:t>
    </w:r>
    <w:r w:rsidRPr="008B50C5">
      <w:rPr>
        <w:rFonts w:ascii="Arial Black" w:hAnsi="Arial Black" w:cs="Arial"/>
        <w:b/>
        <w:sz w:val="28"/>
        <w:szCs w:val="28"/>
      </w:rPr>
      <w:fldChar w:fldCharType="begin"/>
    </w:r>
    <w:r w:rsidRPr="008B50C5">
      <w:rPr>
        <w:rFonts w:ascii="Arial Black" w:hAnsi="Arial Black" w:cs="Arial"/>
        <w:b/>
        <w:sz w:val="28"/>
        <w:szCs w:val="28"/>
      </w:rPr>
      <w:instrText xml:space="preserve">  </w:instrText>
    </w:r>
    <w:r w:rsidRPr="008B50C5">
      <w:rPr>
        <w:rFonts w:ascii="Arial Black" w:hAnsi="Arial Black" w:cs="Arial"/>
        <w:b/>
        <w:sz w:val="28"/>
        <w:szCs w:val="28"/>
      </w:rPr>
      <w:fldChar w:fldCharType="end"/>
    </w:r>
    <w:r w:rsidRPr="008B50C5">
      <w:rPr>
        <w:rFonts w:ascii="Arial Black" w:hAnsi="Arial Black" w:cs="Arial"/>
        <w:b/>
        <w:sz w:val="28"/>
        <w:szCs w:val="28"/>
      </w:rPr>
      <w:fldChar w:fldCharType="begin"/>
    </w:r>
    <w:r w:rsidRPr="008B50C5">
      <w:rPr>
        <w:rFonts w:ascii="Arial Black" w:hAnsi="Arial Black" w:cs="Arial"/>
        <w:b/>
        <w:sz w:val="28"/>
        <w:szCs w:val="28"/>
      </w:rPr>
      <w:instrText xml:space="preserve">  </w:instrText>
    </w:r>
    <w:r w:rsidRPr="008B50C5">
      <w:rPr>
        <w:rFonts w:ascii="Arial Black" w:hAnsi="Arial Black" w:cs="Arial"/>
        <w:b/>
        <w:sz w:val="28"/>
        <w:szCs w:val="28"/>
      </w:rPr>
      <w:fldChar w:fldCharType="end"/>
    </w:r>
    <w:r w:rsidRPr="008B50C5">
      <w:rPr>
        <w:rFonts w:ascii="Arial Black" w:hAnsi="Arial Black" w:cs="Arial"/>
        <w:b/>
        <w:sz w:val="28"/>
        <w:szCs w:val="28"/>
      </w:rPr>
      <w:t>/201</w:t>
    </w:r>
    <w:r w:rsidR="002C6191" w:rsidRPr="008B50C5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753EE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753EE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9288F"/>
    <w:multiLevelType w:val="hybridMultilevel"/>
    <w:tmpl w:val="C06470F6"/>
    <w:lvl w:ilvl="0" w:tplc="EC9000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5DFA7E63"/>
    <w:multiLevelType w:val="hybridMultilevel"/>
    <w:tmpl w:val="FF6A22A2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3BFD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53EE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B50C5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07C75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35764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575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5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2</Pages>
  <Words>332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2126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2014-08-05T19:44:00Z</cp:lastPrinted>
  <dcterms:created xsi:type="dcterms:W3CDTF">2015-09-08T13:24:00Z</dcterms:created>
  <dcterms:modified xsi:type="dcterms:W3CDTF">2015-09-08T13:24:00Z</dcterms:modified>
</cp:coreProperties>
</file>